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7E0A5" w14:textId="77777777" w:rsidR="00650B43" w:rsidRPr="006B6133" w:rsidRDefault="00AC6DCA" w:rsidP="00AC6DCA">
      <w:pPr>
        <w:jc w:val="center"/>
        <w:rPr>
          <w:rFonts w:ascii="Verdana" w:hAnsi="Verdana"/>
          <w:b/>
          <w:sz w:val="20"/>
          <w:szCs w:val="20"/>
        </w:rPr>
      </w:pPr>
      <w:r w:rsidRPr="006B6133">
        <w:rPr>
          <w:rFonts w:ascii="Verdana" w:hAnsi="Verdana"/>
          <w:b/>
          <w:sz w:val="20"/>
          <w:szCs w:val="20"/>
        </w:rPr>
        <w:t>Opis Przedmiotu Zamówienia</w:t>
      </w:r>
    </w:p>
    <w:p w14:paraId="73B20576" w14:textId="77777777" w:rsidR="00AC6DCA" w:rsidRPr="006B6133" w:rsidRDefault="00AC6DC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Przedmiotem zamówienia jest</w:t>
      </w:r>
      <w:r w:rsidR="00EB63F0" w:rsidRPr="006B6133">
        <w:rPr>
          <w:rFonts w:ascii="Verdana" w:hAnsi="Verdana"/>
          <w:sz w:val="20"/>
          <w:szCs w:val="20"/>
        </w:rPr>
        <w:t xml:space="preserve"> „</w:t>
      </w:r>
      <w:r w:rsidR="003446C9" w:rsidRPr="006B6133">
        <w:rPr>
          <w:rFonts w:ascii="Verdana" w:hAnsi="Verdana"/>
          <w:sz w:val="20"/>
          <w:szCs w:val="20"/>
        </w:rPr>
        <w:t xml:space="preserve">Prowadzenie stałej obsługi i eksploatacji kotłowni olejowej </w:t>
      </w:r>
      <w:r w:rsidR="00853476" w:rsidRPr="006B6133">
        <w:rPr>
          <w:rFonts w:ascii="Verdana" w:hAnsi="Verdana"/>
          <w:sz w:val="20"/>
          <w:szCs w:val="20"/>
        </w:rPr>
        <w:t xml:space="preserve">                </w:t>
      </w:r>
      <w:r w:rsidR="003446C9" w:rsidRPr="006B6133">
        <w:rPr>
          <w:rFonts w:ascii="Verdana" w:hAnsi="Verdana"/>
          <w:sz w:val="20"/>
          <w:szCs w:val="20"/>
        </w:rPr>
        <w:t>w budynku garażowo-</w:t>
      </w:r>
      <w:r w:rsidR="006B48ED" w:rsidRPr="006B6133">
        <w:rPr>
          <w:rFonts w:ascii="Verdana" w:hAnsi="Verdana"/>
          <w:sz w:val="20"/>
          <w:szCs w:val="20"/>
        </w:rPr>
        <w:t>biurowym Rejonu w Międzyrzecu Podl</w:t>
      </w:r>
      <w:r w:rsidR="006F4476" w:rsidRPr="006B6133">
        <w:rPr>
          <w:rFonts w:ascii="Verdana" w:hAnsi="Verdana"/>
          <w:sz w:val="20"/>
          <w:szCs w:val="20"/>
        </w:rPr>
        <w:t xml:space="preserve">askim przy ul. Radzyńskiej 11A </w:t>
      </w:r>
      <w:r w:rsidR="006B48ED" w:rsidRPr="006B6133">
        <w:rPr>
          <w:rFonts w:ascii="Verdana" w:hAnsi="Verdana"/>
          <w:sz w:val="20"/>
          <w:szCs w:val="20"/>
        </w:rPr>
        <w:t>oraz na Obwodzie Drogowym</w:t>
      </w:r>
      <w:r w:rsidR="003B4383" w:rsidRPr="006B6133">
        <w:rPr>
          <w:rFonts w:ascii="Verdana" w:hAnsi="Verdana"/>
          <w:sz w:val="20"/>
          <w:szCs w:val="20"/>
        </w:rPr>
        <w:t xml:space="preserve"> w Wisznicach ul. Kościelna 85”.</w:t>
      </w:r>
    </w:p>
    <w:p w14:paraId="0F8872CF" w14:textId="77777777" w:rsidR="006F4476" w:rsidRPr="006B6133" w:rsidRDefault="006F4476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Zamówienie obejmuje:</w:t>
      </w:r>
    </w:p>
    <w:p w14:paraId="00A93B41" w14:textId="496D46AA" w:rsidR="006F4476" w:rsidRPr="006B6133" w:rsidRDefault="006F4476" w:rsidP="00C03DA2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Przegląd i konserwacja kotłowni olejowej </w:t>
      </w:r>
      <w:r w:rsidR="00CC161C">
        <w:rPr>
          <w:rFonts w:ascii="Verdana" w:hAnsi="Verdana"/>
          <w:sz w:val="20"/>
          <w:szCs w:val="20"/>
        </w:rPr>
        <w:t xml:space="preserve"> w siedzibie Rejonu w Międzyrzecu Podlaskim </w:t>
      </w:r>
      <w:r w:rsidRPr="006B6133">
        <w:rPr>
          <w:rFonts w:ascii="Verdana" w:hAnsi="Verdana"/>
          <w:sz w:val="20"/>
          <w:szCs w:val="20"/>
        </w:rPr>
        <w:t xml:space="preserve">odbywać się będzie w miesiącach: październik (włączenie pieca), listopad, grudzień, styczeń, luty, marzec, kwiecień, maj </w:t>
      </w:r>
      <w:r w:rsidR="00B40551" w:rsidRPr="006B6133">
        <w:rPr>
          <w:rFonts w:ascii="Verdana" w:hAnsi="Verdana"/>
          <w:sz w:val="20"/>
          <w:szCs w:val="20"/>
        </w:rPr>
        <w:t>(wyłączenie pieca) w latach 202</w:t>
      </w:r>
      <w:r w:rsidR="00A6188D">
        <w:rPr>
          <w:rFonts w:ascii="Verdana" w:hAnsi="Verdana"/>
          <w:sz w:val="20"/>
          <w:szCs w:val="20"/>
        </w:rPr>
        <w:t>6</w:t>
      </w:r>
      <w:r w:rsidR="00B40551" w:rsidRPr="006B6133">
        <w:rPr>
          <w:rFonts w:ascii="Verdana" w:hAnsi="Verdana"/>
          <w:sz w:val="20"/>
          <w:szCs w:val="20"/>
        </w:rPr>
        <w:t>-202</w:t>
      </w:r>
      <w:r w:rsidR="00A6188D">
        <w:rPr>
          <w:rFonts w:ascii="Verdana" w:hAnsi="Verdana"/>
          <w:sz w:val="20"/>
          <w:szCs w:val="20"/>
        </w:rPr>
        <w:t>9</w:t>
      </w:r>
      <w:r w:rsidR="00782EDF" w:rsidRPr="006B6133">
        <w:rPr>
          <w:rFonts w:ascii="Verdana" w:hAnsi="Verdana"/>
          <w:sz w:val="20"/>
          <w:szCs w:val="20"/>
        </w:rPr>
        <w:t xml:space="preserve"> tj. 24 przeglądy miesięczne</w:t>
      </w:r>
      <w:r w:rsidR="00495070" w:rsidRPr="006B6133">
        <w:rPr>
          <w:rFonts w:ascii="Verdana" w:hAnsi="Verdana"/>
          <w:sz w:val="20"/>
          <w:szCs w:val="20"/>
        </w:rPr>
        <w:t xml:space="preserve"> w okresie grzewczym</w:t>
      </w:r>
      <w:r w:rsidR="00782EDF" w:rsidRPr="006B6133">
        <w:rPr>
          <w:rFonts w:ascii="Verdana" w:hAnsi="Verdana"/>
          <w:sz w:val="20"/>
          <w:szCs w:val="20"/>
        </w:rPr>
        <w:t xml:space="preserve"> (kocioł De Dietrich  GT 216, 68 KW).</w:t>
      </w:r>
      <w:r w:rsidRPr="006B6133">
        <w:rPr>
          <w:rFonts w:ascii="Verdana" w:hAnsi="Verdana"/>
          <w:sz w:val="20"/>
          <w:szCs w:val="20"/>
        </w:rPr>
        <w:t xml:space="preserve">        </w:t>
      </w:r>
    </w:p>
    <w:p w14:paraId="7752EE19" w14:textId="6BD1AF19" w:rsidR="006F4476" w:rsidRPr="00E85478" w:rsidRDefault="00E85478" w:rsidP="00E85478">
      <w:pPr>
        <w:pStyle w:val="Tekstpodstawowy3"/>
        <w:numPr>
          <w:ilvl w:val="0"/>
          <w:numId w:val="3"/>
        </w:numPr>
        <w:spacing w:line="360" w:lineRule="auto"/>
        <w:jc w:val="both"/>
        <w:rPr>
          <w:rFonts w:ascii="Verdana" w:hAnsi="Verdana"/>
          <w:b w:val="0"/>
          <w:sz w:val="20"/>
          <w:u w:val="none"/>
        </w:rPr>
      </w:pPr>
      <w:r>
        <w:rPr>
          <w:rFonts w:ascii="Verdana" w:hAnsi="Verdana"/>
          <w:b w:val="0"/>
          <w:sz w:val="20"/>
          <w:u w:val="none"/>
        </w:rPr>
        <w:t>P</w:t>
      </w:r>
      <w:r w:rsidR="00C03DA2" w:rsidRPr="006B6133">
        <w:rPr>
          <w:rFonts w:ascii="Verdana" w:hAnsi="Verdana"/>
          <w:b w:val="0"/>
          <w:sz w:val="20"/>
          <w:u w:val="none"/>
        </w:rPr>
        <w:t xml:space="preserve">rzegląd i konserwacja kotłowni olejowej na Obwodzie Drogowym </w:t>
      </w:r>
      <w:r w:rsidR="00C03DA2" w:rsidRPr="00E85478">
        <w:rPr>
          <w:rFonts w:ascii="Verdana" w:hAnsi="Verdana"/>
          <w:b w:val="0"/>
          <w:sz w:val="20"/>
          <w:u w:val="none"/>
        </w:rPr>
        <w:t xml:space="preserve">w Wisznicach </w:t>
      </w:r>
      <w:r>
        <w:rPr>
          <w:rFonts w:ascii="Verdana" w:hAnsi="Verdana"/>
          <w:b w:val="0"/>
          <w:sz w:val="20"/>
          <w:u w:val="none"/>
        </w:rPr>
        <w:br/>
      </w:r>
      <w:r w:rsidR="00C03DA2" w:rsidRPr="00E85478">
        <w:rPr>
          <w:rFonts w:ascii="Verdana" w:hAnsi="Verdana"/>
          <w:b w:val="0"/>
          <w:sz w:val="20"/>
          <w:u w:val="none"/>
        </w:rPr>
        <w:t xml:space="preserve">ul. Kościelna 85 </w:t>
      </w:r>
      <w:r w:rsidRPr="00E85478">
        <w:rPr>
          <w:rFonts w:ascii="Verdana" w:hAnsi="Verdana"/>
          <w:b w:val="0"/>
          <w:sz w:val="20"/>
          <w:u w:val="none"/>
        </w:rPr>
        <w:t>odbywać się będzie w miesiącach: październik (włączenie pieca), listopad, grudzień, styczeń, luty, marzec, kwiecień, maj (wyłączenie pieca) w latach 202</w:t>
      </w:r>
      <w:r w:rsidR="00A6188D">
        <w:rPr>
          <w:rFonts w:ascii="Verdana" w:hAnsi="Verdana"/>
          <w:b w:val="0"/>
          <w:sz w:val="20"/>
          <w:u w:val="none"/>
        </w:rPr>
        <w:t>6</w:t>
      </w:r>
      <w:r w:rsidRPr="00E85478">
        <w:rPr>
          <w:rFonts w:ascii="Verdana" w:hAnsi="Verdana"/>
          <w:b w:val="0"/>
          <w:sz w:val="20"/>
          <w:u w:val="none"/>
        </w:rPr>
        <w:t>-202</w:t>
      </w:r>
      <w:r w:rsidR="00A6188D">
        <w:rPr>
          <w:rFonts w:ascii="Verdana" w:hAnsi="Verdana"/>
          <w:b w:val="0"/>
          <w:sz w:val="20"/>
          <w:u w:val="none"/>
        </w:rPr>
        <w:t>9</w:t>
      </w:r>
      <w:r w:rsidRPr="00E85478">
        <w:rPr>
          <w:rFonts w:ascii="Verdana" w:hAnsi="Verdana"/>
          <w:b w:val="0"/>
          <w:sz w:val="20"/>
          <w:u w:val="none"/>
        </w:rPr>
        <w:t xml:space="preserve"> tj. 24 przeglądy miesięczne w okresie grzewczym</w:t>
      </w:r>
      <w:r w:rsidR="00782EDF" w:rsidRPr="00E85478">
        <w:rPr>
          <w:rFonts w:ascii="Verdana" w:hAnsi="Verdana"/>
          <w:b w:val="0"/>
          <w:sz w:val="20"/>
          <w:u w:val="none"/>
        </w:rPr>
        <w:t xml:space="preserve"> (kocioł BUDERUS LOGANO G125, 21 KW).</w:t>
      </w:r>
    </w:p>
    <w:p w14:paraId="43852BD8" w14:textId="77777777" w:rsidR="003B4383" w:rsidRPr="006B6133" w:rsidRDefault="00D46F25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Z</w:t>
      </w:r>
      <w:r w:rsidR="003B4383" w:rsidRPr="006B6133">
        <w:rPr>
          <w:rFonts w:ascii="Verdana" w:hAnsi="Verdana"/>
          <w:sz w:val="20"/>
          <w:szCs w:val="20"/>
        </w:rPr>
        <w:t xml:space="preserve">akres stałej </w:t>
      </w:r>
      <w:r w:rsidR="00D8048A" w:rsidRPr="006B6133">
        <w:rPr>
          <w:rFonts w:ascii="Verdana" w:hAnsi="Verdana"/>
          <w:sz w:val="20"/>
          <w:szCs w:val="20"/>
        </w:rPr>
        <w:t xml:space="preserve">obsługi </w:t>
      </w:r>
      <w:r w:rsidRPr="006B6133">
        <w:rPr>
          <w:rFonts w:ascii="Verdana" w:hAnsi="Verdana"/>
          <w:sz w:val="20"/>
          <w:szCs w:val="20"/>
        </w:rPr>
        <w:t>obejmuje wykonanie podczas przeglądu następujących czynności:</w:t>
      </w:r>
    </w:p>
    <w:p w14:paraId="66EFDF19" w14:textId="77777777" w:rsidR="003B4383" w:rsidRPr="006B6133" w:rsidRDefault="00C47287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3B4383" w:rsidRPr="006B6133">
        <w:rPr>
          <w:rFonts w:ascii="Verdana" w:hAnsi="Verdana"/>
          <w:sz w:val="20"/>
          <w:szCs w:val="20"/>
        </w:rPr>
        <w:t xml:space="preserve">konserwacja aparatury kontrolno-pomiarowej,                                                                                                                                                                                     </w:t>
      </w:r>
    </w:p>
    <w:p w14:paraId="1B4EB5EC" w14:textId="77777777" w:rsidR="003B4383" w:rsidRPr="006B6133" w:rsidRDefault="00C47287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3B4383" w:rsidRPr="006B6133">
        <w:rPr>
          <w:rFonts w:ascii="Verdana" w:hAnsi="Verdana"/>
          <w:sz w:val="20"/>
          <w:szCs w:val="20"/>
        </w:rPr>
        <w:t xml:space="preserve">konserwacja elementów automatyki,  </w:t>
      </w:r>
    </w:p>
    <w:p w14:paraId="35A5F188" w14:textId="77777777" w:rsidR="003B4383" w:rsidRPr="006B6133" w:rsidRDefault="00C47287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3B4383" w:rsidRPr="006B6133">
        <w:rPr>
          <w:rFonts w:ascii="Verdana" w:hAnsi="Verdana"/>
          <w:sz w:val="20"/>
          <w:szCs w:val="20"/>
        </w:rPr>
        <w:t xml:space="preserve">konserwacja </w:t>
      </w:r>
      <w:r w:rsidR="00D8048A" w:rsidRPr="006B6133">
        <w:rPr>
          <w:rFonts w:ascii="Verdana" w:hAnsi="Verdana"/>
          <w:sz w:val="20"/>
          <w:szCs w:val="20"/>
        </w:rPr>
        <w:t>filtrów, odmulacza i zasobników C.W.,</w:t>
      </w:r>
    </w:p>
    <w:p w14:paraId="3A2FBD3B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kontrola właściwych temperatur czynnika grzewczego oraz nastaw aparatury,</w:t>
      </w:r>
    </w:p>
    <w:p w14:paraId="547B5D92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kontrola właściwego ciśnienia czynnika grzewczego,</w:t>
      </w:r>
    </w:p>
    <w:p w14:paraId="1BC17B6A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kontrola anod ochronnych,</w:t>
      </w:r>
    </w:p>
    <w:p w14:paraId="68A84F06" w14:textId="77777777" w:rsidR="003364D9" w:rsidRPr="006B6133" w:rsidRDefault="003364D9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kontrola stanu technicznego elektrod i przewodów zapłonowych,</w:t>
      </w:r>
    </w:p>
    <w:p w14:paraId="1BEC77E4" w14:textId="77777777" w:rsidR="003364D9" w:rsidRPr="006B6133" w:rsidRDefault="003364D9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kontrola szczelności przewodu spalinowego w pomieszczeniu kotłowni,</w:t>
      </w:r>
    </w:p>
    <w:p w14:paraId="59C03015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sprawdzenie stanu technicznego systemu pod kątem bezpieczeństwa eksploatacji,</w:t>
      </w:r>
    </w:p>
    <w:p w14:paraId="3D016FB1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sprawdzenie prawidłowej pracy pomp,</w:t>
      </w:r>
    </w:p>
    <w:p w14:paraId="7B26BFE0" w14:textId="77777777" w:rsidR="003364D9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sprawdzenie działania zaworów bezpieczeństwa, naczynia przeponowego oraz innych</w:t>
      </w:r>
    </w:p>
    <w:p w14:paraId="189BE7C4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 </w:t>
      </w:r>
      <w:r w:rsidR="003364D9" w:rsidRPr="006B6133">
        <w:rPr>
          <w:rFonts w:ascii="Verdana" w:hAnsi="Verdana"/>
          <w:sz w:val="20"/>
          <w:szCs w:val="20"/>
        </w:rPr>
        <w:t xml:space="preserve"> </w:t>
      </w:r>
      <w:r w:rsidRPr="006B6133">
        <w:rPr>
          <w:rFonts w:ascii="Verdana" w:hAnsi="Verdana"/>
          <w:sz w:val="20"/>
          <w:szCs w:val="20"/>
        </w:rPr>
        <w:t>urządzeń zabezpieczających,</w:t>
      </w:r>
    </w:p>
    <w:p w14:paraId="3017198E" w14:textId="77777777" w:rsidR="00D8048A" w:rsidRPr="006B6133" w:rsidRDefault="00D8048A" w:rsidP="006F447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sprawdzenie działania termometrów i manometrów,</w:t>
      </w:r>
    </w:p>
    <w:p w14:paraId="013C1DC7" w14:textId="77777777" w:rsidR="003364D9" w:rsidRPr="006B6133" w:rsidRDefault="003364D9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sprawowanie serwisu nad stacją uzdatniania wody w kotłowni,</w:t>
      </w:r>
    </w:p>
    <w:p w14:paraId="7A4F0FD1" w14:textId="77777777" w:rsidR="003364D9" w:rsidRPr="006B6133" w:rsidRDefault="00D8048A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badanie i analiza urządzeń pod kątem ich właściwej pracy oraz składanie wniosków</w:t>
      </w:r>
    </w:p>
    <w:p w14:paraId="461EAB6E" w14:textId="77777777" w:rsidR="00262DAE" w:rsidRPr="006B6133" w:rsidRDefault="003364D9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 </w:t>
      </w:r>
      <w:r w:rsidR="00D8048A" w:rsidRPr="006B6133">
        <w:rPr>
          <w:rFonts w:ascii="Verdana" w:hAnsi="Verdana"/>
          <w:sz w:val="20"/>
          <w:szCs w:val="20"/>
        </w:rPr>
        <w:t xml:space="preserve"> użytkownikowi</w:t>
      </w:r>
      <w:r w:rsidRPr="006B6133">
        <w:rPr>
          <w:rFonts w:ascii="Verdana" w:hAnsi="Verdana"/>
          <w:sz w:val="20"/>
          <w:szCs w:val="20"/>
        </w:rPr>
        <w:t xml:space="preserve"> </w:t>
      </w:r>
      <w:r w:rsidR="00D8048A" w:rsidRPr="006B6133">
        <w:rPr>
          <w:rFonts w:ascii="Verdana" w:hAnsi="Verdana"/>
          <w:sz w:val="20"/>
          <w:szCs w:val="20"/>
        </w:rPr>
        <w:t xml:space="preserve">odnośnie remontów </w:t>
      </w:r>
      <w:r w:rsidRPr="006B6133">
        <w:rPr>
          <w:rFonts w:ascii="Verdana" w:hAnsi="Verdana"/>
          <w:sz w:val="20"/>
          <w:szCs w:val="20"/>
        </w:rPr>
        <w:t>i prawidłowej obsługi kotłowni,</w:t>
      </w:r>
    </w:p>
    <w:p w14:paraId="21A36C8F" w14:textId="77777777" w:rsidR="003364D9" w:rsidRPr="006B6133" w:rsidRDefault="003364D9" w:rsidP="003364D9">
      <w:pPr>
        <w:pStyle w:val="Default"/>
        <w:spacing w:after="21" w:line="360" w:lineRule="auto"/>
        <w:jc w:val="both"/>
        <w:rPr>
          <w:rFonts w:ascii="Verdana" w:hAnsi="Verdana" w:cstheme="minorHAnsi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- </w:t>
      </w:r>
      <w:r w:rsidRPr="006B6133">
        <w:rPr>
          <w:rFonts w:ascii="Verdana" w:hAnsi="Verdana" w:cstheme="minorHAnsi"/>
          <w:sz w:val="20"/>
          <w:szCs w:val="20"/>
        </w:rPr>
        <w:t>sprawdzenie gotowości i uruchomienie kotłowni przed sezonem grzewczym,</w:t>
      </w:r>
    </w:p>
    <w:p w14:paraId="15887C60" w14:textId="77777777" w:rsidR="003364D9" w:rsidRPr="006B6133" w:rsidRDefault="003364D9" w:rsidP="003364D9">
      <w:pPr>
        <w:pStyle w:val="Default"/>
        <w:spacing w:after="21" w:line="360" w:lineRule="auto"/>
        <w:jc w:val="both"/>
        <w:rPr>
          <w:rFonts w:ascii="Verdana" w:hAnsi="Verdana" w:cstheme="minorHAnsi"/>
          <w:sz w:val="20"/>
          <w:szCs w:val="20"/>
        </w:rPr>
      </w:pPr>
      <w:r w:rsidRPr="006B6133">
        <w:rPr>
          <w:rFonts w:ascii="Verdana" w:hAnsi="Verdana" w:cstheme="minorHAnsi"/>
          <w:sz w:val="20"/>
          <w:szCs w:val="20"/>
        </w:rPr>
        <w:t>- sprawdzenie kotłowni i wyłączenie po sezonie grzewczym,</w:t>
      </w:r>
    </w:p>
    <w:p w14:paraId="30181ADC" w14:textId="77777777" w:rsidR="003364D9" w:rsidRPr="006B6133" w:rsidRDefault="003364D9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wpisywanie czynności serwisowych i remontowych do książki przeglądów kotłowni,</w:t>
      </w:r>
    </w:p>
    <w:p w14:paraId="27CB354D" w14:textId="77777777" w:rsidR="006F3182" w:rsidRPr="006B6133" w:rsidRDefault="006F3182" w:rsidP="006F318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wymiana dyszy paliwa oraz wkładu filtra paliwa przed sezonem grzewczym,</w:t>
      </w:r>
    </w:p>
    <w:p w14:paraId="39C89A79" w14:textId="77777777" w:rsidR="003364D9" w:rsidRPr="006B6133" w:rsidRDefault="003364D9" w:rsidP="006F318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utrzymanie porządku w pomieszczeniu kotłowni.</w:t>
      </w:r>
    </w:p>
    <w:p w14:paraId="5FDAE314" w14:textId="77777777" w:rsidR="00A812F3" w:rsidRDefault="006F3182" w:rsidP="006F318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6B6133">
        <w:rPr>
          <w:rFonts w:ascii="Verdana" w:hAnsi="Verdana" w:cstheme="minorHAnsi"/>
          <w:sz w:val="20"/>
          <w:szCs w:val="20"/>
        </w:rPr>
        <w:t>Koszt materiałów niezbędnych do wykonania konserwacji urządzeń (oleje, smary i inne) oraz kosztów dojazdu Wykonawca powinien uwzględnić w cenie ofertowej.</w:t>
      </w:r>
    </w:p>
    <w:p w14:paraId="6B466F46" w14:textId="29C3E806" w:rsidR="00A812F3" w:rsidRPr="006B6133" w:rsidRDefault="00A812F3" w:rsidP="00A812F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lastRenderedPageBreak/>
        <w:t xml:space="preserve">Koszty wmontowanych części zamiennych nie podlegających gwarancji tj. wkład filtra paliwa, dysze paliwa obciążą Zleceniodawcę według cen katalogowych producenta. </w:t>
      </w:r>
    </w:p>
    <w:p w14:paraId="0827B7AF" w14:textId="77777777" w:rsidR="006F3182" w:rsidRPr="006B6133" w:rsidRDefault="006F3182" w:rsidP="006F318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z w:val="20"/>
          <w:szCs w:val="20"/>
        </w:rPr>
      </w:pPr>
      <w:r w:rsidRPr="006B6133">
        <w:rPr>
          <w:rFonts w:ascii="Verdana" w:hAnsi="Verdana" w:cstheme="minorHAnsi"/>
          <w:sz w:val="20"/>
          <w:szCs w:val="20"/>
        </w:rPr>
        <w:t>P</w:t>
      </w:r>
      <w:r w:rsidR="00C47287">
        <w:rPr>
          <w:rFonts w:ascii="Verdana" w:hAnsi="Verdana" w:cstheme="minorHAnsi"/>
          <w:sz w:val="20"/>
          <w:szCs w:val="20"/>
        </w:rPr>
        <w:t xml:space="preserve">rzed przystąpieniem do udziału </w:t>
      </w:r>
      <w:r w:rsidRPr="006B6133">
        <w:rPr>
          <w:rFonts w:ascii="Verdana" w:hAnsi="Verdana" w:cstheme="minorHAnsi"/>
          <w:sz w:val="20"/>
          <w:szCs w:val="20"/>
        </w:rPr>
        <w:t>w postępowaniu zaleca się oferentów do dokonania oględzin stanu kotłowni w siedzibie Rejonu w Międzyrzecu Podl</w:t>
      </w:r>
      <w:r w:rsidR="00AF6952">
        <w:rPr>
          <w:rFonts w:ascii="Verdana" w:hAnsi="Verdana" w:cstheme="minorHAnsi"/>
          <w:sz w:val="20"/>
          <w:szCs w:val="20"/>
        </w:rPr>
        <w:t>askim przy ul. Radzyńskiej 11 A oraz kotłowni w Obwodzie Drogowym Wisznice</w:t>
      </w:r>
      <w:r w:rsidR="00C47287">
        <w:rPr>
          <w:rFonts w:ascii="Verdana" w:hAnsi="Verdana" w:cstheme="minorHAnsi"/>
          <w:sz w:val="20"/>
          <w:szCs w:val="20"/>
        </w:rPr>
        <w:t xml:space="preserve"> przy ul. Kościelnej 85</w:t>
      </w:r>
      <w:r w:rsidR="00AF6952">
        <w:rPr>
          <w:rFonts w:ascii="Verdana" w:hAnsi="Verdana" w:cstheme="minorHAnsi"/>
          <w:sz w:val="20"/>
          <w:szCs w:val="20"/>
        </w:rPr>
        <w:t>.</w:t>
      </w:r>
    </w:p>
    <w:p w14:paraId="76BE73BC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Naprawy eksploatacyjne obejmują między innymi usuwanie uszkodzeń stwierdzonych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>w trakcie przeglądu w celu zapewnienia dalszej prawidłowej eksploatacji kotłowni.</w:t>
      </w:r>
    </w:p>
    <w:p w14:paraId="036AF839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 przypadku konieczności wykonania napraw innych niż wyszczególnionych w zakresie stałej obsługi kotłowni Wykonawca zobowiązany jest do przedłożenia Zamawiającemu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>do akceptacji wycenę kosztów jej wykonania.</w:t>
      </w:r>
    </w:p>
    <w:p w14:paraId="39C15F2D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Wykonywanie napraw i wymiana zużytych elementów odbywać się będzie na podstawie oddzielnych zleceń </w:t>
      </w:r>
      <w:r w:rsidR="006B6133" w:rsidRPr="006B6133">
        <w:rPr>
          <w:rFonts w:ascii="Verdana" w:hAnsi="Verdana"/>
          <w:sz w:val="20"/>
          <w:szCs w:val="20"/>
        </w:rPr>
        <w:t xml:space="preserve">po wcześniejszym uzgodnieniu z </w:t>
      </w:r>
      <w:r w:rsidRPr="006B6133">
        <w:rPr>
          <w:rFonts w:ascii="Verdana" w:hAnsi="Verdana"/>
          <w:sz w:val="20"/>
          <w:szCs w:val="20"/>
        </w:rPr>
        <w:t>Z</w:t>
      </w:r>
      <w:r w:rsidR="006B6133" w:rsidRPr="006B6133">
        <w:rPr>
          <w:rFonts w:ascii="Verdana" w:hAnsi="Verdana"/>
          <w:sz w:val="20"/>
          <w:szCs w:val="20"/>
        </w:rPr>
        <w:t>amawiającym</w:t>
      </w:r>
      <w:r w:rsidRPr="006B6133">
        <w:rPr>
          <w:rFonts w:ascii="Verdana" w:hAnsi="Verdana"/>
          <w:sz w:val="20"/>
          <w:szCs w:val="20"/>
        </w:rPr>
        <w:t xml:space="preserve">.  </w:t>
      </w:r>
    </w:p>
    <w:p w14:paraId="4A6D0B3A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Z każdego wykonanego przeglądu serwisowego, konserwacji i naprawy urządzeń zostanie sporządzony protokół podpisany przez przedstawicieli Stron.                    </w:t>
      </w:r>
    </w:p>
    <w:p w14:paraId="54548DA8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Przeglądy serwisowe, konserwacje oraz naprawy powinny być dokonywane przez wykwalifikowanych pracowników Wykonawcy, posiadających stosowne uprawnienia.</w:t>
      </w:r>
    </w:p>
    <w:p w14:paraId="4ACB3ADA" w14:textId="67FF67E4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Prace związane z realizacją przedmiotu zamówienia będą wykonywane zgodnie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 xml:space="preserve">z obowiązującymi przepisami i zasadami wiedzy technicznej, Polskimi Normami oraz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>z zachowanie warunków BHP.</w:t>
      </w:r>
    </w:p>
    <w:p w14:paraId="719D8858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Wykonawca będzie stosował materiały i części zamienne spełniające odpowiednie normy techniczne, posiadające wymagane z prawem polskim i europejskim świadectwa jakości, certyfikaty, w tym bezpieczeństwa.</w:t>
      </w:r>
    </w:p>
    <w:p w14:paraId="43849F4A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Wykonawca ma obowiązek zawiadamiania Zamawiającego o wszelkich zauważonych usterkach, których usunięcie wykracza poza zakres prac określonych w umowie, jak również kwalifikujących urządzenie do remontu lub modernizacji.</w:t>
      </w:r>
    </w:p>
    <w:p w14:paraId="51DFB585" w14:textId="77777777" w:rsidR="006F3182" w:rsidRPr="006B6133" w:rsidRDefault="006B6133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Wykonawca ponosi pełną</w:t>
      </w:r>
      <w:r w:rsidR="006F3182" w:rsidRPr="006B6133">
        <w:rPr>
          <w:rFonts w:ascii="Verdana" w:hAnsi="Verdana"/>
          <w:sz w:val="20"/>
          <w:szCs w:val="20"/>
        </w:rPr>
        <w:t xml:space="preserve"> odpowiedzialność za skutki spowodowane niewłaściwą konserwacją </w:t>
      </w:r>
      <w:r w:rsidR="006F3182" w:rsidRPr="006B6133">
        <w:rPr>
          <w:rFonts w:ascii="Verdana" w:hAnsi="Verdana"/>
          <w:sz w:val="20"/>
          <w:szCs w:val="20"/>
        </w:rPr>
        <w:br/>
        <w:t>lub niewłaściwym usunięciem awarii, a tym samym ma obowiązek do usunięcia ich na własny koszt.</w:t>
      </w:r>
    </w:p>
    <w:p w14:paraId="0E438EC7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Wykonawca udzieli 24 miesięcy gwarancji na wykonane naprawy, a </w:t>
      </w:r>
      <w:r w:rsidR="00611E30">
        <w:rPr>
          <w:rFonts w:ascii="Verdana" w:hAnsi="Verdana"/>
          <w:sz w:val="20"/>
          <w:szCs w:val="20"/>
        </w:rPr>
        <w:t xml:space="preserve">na zastosowane części zamienne </w:t>
      </w:r>
      <w:r w:rsidRPr="006B6133">
        <w:rPr>
          <w:rFonts w:ascii="Verdana" w:hAnsi="Verdana"/>
          <w:sz w:val="20"/>
          <w:szCs w:val="20"/>
        </w:rPr>
        <w:t>i materiały eksploatacyjne – zgodnie z gwarancja przewidzianą przez ich producenta.</w:t>
      </w:r>
    </w:p>
    <w:p w14:paraId="50C92B81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 ramach udzielonej gwarancji, wady powstałe w wyniku źle wykonanej usługi Wykonawca zobowiązany  jest usunąć na własny koszt, nieodpłatnie dostarczyć i dokonać wymiany materiałów eksploatacyjnych albo części zamiennych na wolne od wad w terminie nie dłuższym niż 3 dni robocze od daty powiadomienia o wystąpieniu wady przez Zamawiającego. Jeżeli  Wykonawca nie usunie wad w ustalonym terminie, Zamawiający </w:t>
      </w:r>
      <w:r w:rsidRPr="006B6133">
        <w:rPr>
          <w:rFonts w:ascii="Verdana" w:hAnsi="Verdana"/>
          <w:sz w:val="20"/>
          <w:szCs w:val="20"/>
        </w:rPr>
        <w:lastRenderedPageBreak/>
        <w:t>może zlecić ich usunięcie osobie trzeciej na koszt Wykonawcy. Wszelkie koszty związane ze świadczeniem gwarancyjnym obciążają Wykonawcę.</w:t>
      </w:r>
    </w:p>
    <w:p w14:paraId="5096CB14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 przypadku zgłoszenia awarii przez Zamawiającego, Wykonawca jest zobowiązany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>do niezwłocznego przystąpienia do jej usunięcia tj. zabezpieczenia urządzenia a następnie do wykonania naprawy, przy czym czas reakcji nie może być dłuższy niż:</w:t>
      </w:r>
    </w:p>
    <w:p w14:paraId="43F9A897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- 12 godzin od zgłoszenia w sezonie grzewczym</w:t>
      </w:r>
    </w:p>
    <w:p w14:paraId="5BC57907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- 24 godziny poza sezonem grzewczym.</w:t>
      </w:r>
    </w:p>
    <w:p w14:paraId="41C0E905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Naprawa urządzenia nastąpi nie później niż:</w:t>
      </w:r>
    </w:p>
    <w:p w14:paraId="20B838BD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w ciągu 12 godzin od przystąpienia do tej naprawy – w przypadku a</w:t>
      </w:r>
      <w:r w:rsidR="00A812F3">
        <w:rPr>
          <w:rFonts w:ascii="Verdana" w:hAnsi="Verdana"/>
          <w:sz w:val="20"/>
          <w:szCs w:val="20"/>
        </w:rPr>
        <w:t>warii niewymagającej</w:t>
      </w:r>
      <w:r w:rsidR="00A812F3">
        <w:rPr>
          <w:rFonts w:ascii="Verdana" w:hAnsi="Verdana"/>
          <w:sz w:val="20"/>
          <w:szCs w:val="20"/>
        </w:rPr>
        <w:br/>
        <w:t xml:space="preserve">   wymianę </w:t>
      </w:r>
      <w:r w:rsidRPr="006B6133">
        <w:rPr>
          <w:rFonts w:ascii="Verdana" w:hAnsi="Verdana"/>
          <w:sz w:val="20"/>
          <w:szCs w:val="20"/>
        </w:rPr>
        <w:t>części zamiennych,</w:t>
      </w:r>
    </w:p>
    <w:p w14:paraId="56656EEB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- w ciągu 48 godzin od przystąpienia do tej naprawy – w przypadku awarii wymagającej</w:t>
      </w:r>
      <w:r w:rsidR="00A812F3">
        <w:rPr>
          <w:rFonts w:ascii="Verdana" w:hAnsi="Verdana"/>
          <w:sz w:val="20"/>
          <w:szCs w:val="20"/>
        </w:rPr>
        <w:br/>
        <w:t xml:space="preserve">  </w:t>
      </w:r>
      <w:r w:rsidRPr="006B6133">
        <w:rPr>
          <w:rFonts w:ascii="Verdana" w:hAnsi="Verdana"/>
          <w:sz w:val="20"/>
          <w:szCs w:val="20"/>
        </w:rPr>
        <w:t xml:space="preserve"> wymiany części zamiennych.</w:t>
      </w:r>
    </w:p>
    <w:p w14:paraId="0C5D196C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 przypadku wydłużenia się czasu oczekiwania na dostawę części zamiennych </w:t>
      </w:r>
      <w:r w:rsidR="00A812F3">
        <w:rPr>
          <w:rFonts w:ascii="Verdana" w:hAnsi="Verdana"/>
          <w:sz w:val="20"/>
          <w:szCs w:val="20"/>
        </w:rPr>
        <w:t xml:space="preserve">ponad 48 godzin </w:t>
      </w:r>
      <w:r w:rsidRPr="006B6133">
        <w:rPr>
          <w:rFonts w:ascii="Verdana" w:hAnsi="Verdana"/>
          <w:sz w:val="20"/>
          <w:szCs w:val="20"/>
        </w:rPr>
        <w:t>z przyczyn niezależnych od Wykonawcy, Wykonawca powinien udokumentować fakt zaistnienia tych przyczyn. W takim przypadku czas naprawy może ulec wydłużeniu, jednak ni</w:t>
      </w:r>
      <w:r w:rsidR="006B6133" w:rsidRPr="006B6133">
        <w:rPr>
          <w:rFonts w:ascii="Verdana" w:hAnsi="Verdana"/>
          <w:sz w:val="20"/>
          <w:szCs w:val="20"/>
        </w:rPr>
        <w:t xml:space="preserve">e więcej niż o czas wynikający </w:t>
      </w:r>
      <w:r w:rsidRPr="006B6133">
        <w:rPr>
          <w:rFonts w:ascii="Verdana" w:hAnsi="Verdana"/>
          <w:sz w:val="20"/>
          <w:szCs w:val="20"/>
        </w:rPr>
        <w:t>z oczekiwania na dostawę.</w:t>
      </w:r>
    </w:p>
    <w:p w14:paraId="6AA4F4DC" w14:textId="77777777" w:rsidR="006F3182" w:rsidRPr="006B6133" w:rsidRDefault="006F3182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W przypadku wystąpienia awarii w okresie występowania temperatur ujemnych </w:t>
      </w:r>
      <w:r w:rsidR="00A812F3">
        <w:rPr>
          <w:rFonts w:ascii="Verdana" w:hAnsi="Verdana"/>
          <w:sz w:val="20"/>
          <w:szCs w:val="20"/>
        </w:rPr>
        <w:br/>
      </w:r>
      <w:r w:rsidRPr="006B6133">
        <w:rPr>
          <w:rFonts w:ascii="Verdana" w:hAnsi="Verdana"/>
          <w:sz w:val="20"/>
          <w:szCs w:val="20"/>
        </w:rPr>
        <w:t>na zewnątrz Wykonawca zobowiązany jest zabezpieczyć instalację C.O. przed zamarznięciem.</w:t>
      </w:r>
    </w:p>
    <w:p w14:paraId="555297B4" w14:textId="77777777" w:rsidR="003364D9" w:rsidRPr="006B6133" w:rsidRDefault="006F3182" w:rsidP="003364D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>Zamówienie będzie realizowane na podstawie umowy. Ceny przedstawione w formularzu cenowym będą obowiązywać przez cały okres trwania umowy i nie będą podlegać waloryzacji.</w:t>
      </w:r>
    </w:p>
    <w:p w14:paraId="5F0FA98F" w14:textId="77777777" w:rsidR="00A6188D" w:rsidRDefault="00A6188D" w:rsidP="00A6188D">
      <w:pPr>
        <w:pStyle w:val="Akapitzlist"/>
        <w:tabs>
          <w:tab w:val="left" w:pos="360"/>
        </w:tabs>
        <w:spacing w:line="276" w:lineRule="auto"/>
        <w:ind w:left="0"/>
        <w:jc w:val="both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Faktura ustrukturyzowana w postaci elektronicznej wystawiona przy użyciu KSeF musi</w:t>
      </w:r>
      <w:r>
        <w:rPr>
          <w:rFonts w:ascii="Verdana" w:hAnsi="Verdana"/>
          <w:sz w:val="20"/>
        </w:rPr>
        <w:br/>
      </w:r>
      <w:r w:rsidRPr="00D01749">
        <w:rPr>
          <w:rFonts w:ascii="Verdana" w:hAnsi="Verdana"/>
          <w:sz w:val="20"/>
        </w:rPr>
        <w:t>zawierać następujące dane Zamawiającego w strukturze logicznej aktualnej  na dzień</w:t>
      </w:r>
    </w:p>
    <w:p w14:paraId="79D9735E" w14:textId="0F879299" w:rsidR="00A6188D" w:rsidRPr="00D01749" w:rsidRDefault="00A6188D" w:rsidP="00A6188D">
      <w:pPr>
        <w:pStyle w:val="Akapitzlist"/>
        <w:tabs>
          <w:tab w:val="left" w:pos="360"/>
        </w:tabs>
        <w:spacing w:line="276" w:lineRule="auto"/>
        <w:ind w:left="0"/>
        <w:jc w:val="both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>wystawienia faktury:</w:t>
      </w:r>
    </w:p>
    <w:p w14:paraId="79EF045A" w14:textId="765C65E6" w:rsidR="00A6188D" w:rsidRPr="00A6188D" w:rsidRDefault="00A6188D" w:rsidP="00A6188D">
      <w:pPr>
        <w:pStyle w:val="Akapitzlist"/>
        <w:tabs>
          <w:tab w:val="left" w:pos="851"/>
        </w:tabs>
        <w:adjustRightInd w:val="0"/>
        <w:spacing w:line="276" w:lineRule="auto"/>
        <w:ind w:left="0"/>
        <w:rPr>
          <w:rFonts w:ascii="Verdana" w:hAnsi="Verdana"/>
          <w:sz w:val="20"/>
        </w:rPr>
      </w:pPr>
      <w:r w:rsidRPr="00D01749">
        <w:rPr>
          <w:rFonts w:ascii="Verdana" w:hAnsi="Verdana"/>
          <w:b/>
          <w:bCs/>
          <w:sz w:val="20"/>
        </w:rPr>
        <w:t>Podmiot 2</w:t>
      </w:r>
      <w:r w:rsidRPr="00D01749">
        <w:rPr>
          <w:rFonts w:ascii="Verdana" w:hAnsi="Verdana"/>
          <w:sz w:val="20"/>
        </w:rPr>
        <w:t xml:space="preserve"> jako Nabywca: </w:t>
      </w:r>
      <w:r w:rsidRPr="00D01749">
        <w:rPr>
          <w:rFonts w:ascii="Verdana" w:hAnsi="Verdana"/>
          <w:sz w:val="20"/>
        </w:rPr>
        <w:tab/>
        <w:t>Generalna Dyrekcja Dróg Krajowych i Autostrad</w:t>
      </w:r>
      <w:r>
        <w:rPr>
          <w:rFonts w:ascii="Verdana" w:hAnsi="Verdana"/>
          <w:sz w:val="20"/>
        </w:rPr>
        <w:t xml:space="preserve"> </w:t>
      </w:r>
      <w:r w:rsidRPr="00A6188D">
        <w:rPr>
          <w:rFonts w:ascii="Verdana" w:hAnsi="Verdana"/>
          <w:sz w:val="20"/>
        </w:rPr>
        <w:t xml:space="preserve">Oddział </w:t>
      </w:r>
      <w:r>
        <w:rPr>
          <w:rFonts w:ascii="Verdana" w:hAnsi="Verdana"/>
          <w:sz w:val="20"/>
        </w:rPr>
        <w:br/>
        <w:t xml:space="preserve">                                         </w:t>
      </w:r>
      <w:r w:rsidRPr="00A6188D">
        <w:rPr>
          <w:rFonts w:ascii="Verdana" w:hAnsi="Verdana"/>
          <w:sz w:val="20"/>
        </w:rPr>
        <w:t>w Lublinie</w:t>
      </w:r>
    </w:p>
    <w:p w14:paraId="6186F16C" w14:textId="176B1927" w:rsidR="00A6188D" w:rsidRPr="00D01749" w:rsidRDefault="00A6188D" w:rsidP="00A6188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</w:t>
      </w:r>
      <w:r w:rsidRPr="00D01749">
        <w:rPr>
          <w:rFonts w:ascii="Verdana" w:hAnsi="Verdana"/>
          <w:sz w:val="20"/>
        </w:rPr>
        <w:t xml:space="preserve">ul. </w:t>
      </w:r>
      <w:r>
        <w:rPr>
          <w:rFonts w:ascii="Verdana" w:hAnsi="Verdana"/>
          <w:sz w:val="20"/>
        </w:rPr>
        <w:t>Techniczna 4</w:t>
      </w:r>
    </w:p>
    <w:p w14:paraId="10E89879" w14:textId="30A8A6E4" w:rsidR="00A6188D" w:rsidRPr="00D01749" w:rsidRDefault="00A6188D" w:rsidP="00A6188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          </w:t>
      </w:r>
      <w:r>
        <w:rPr>
          <w:rFonts w:ascii="Verdana" w:hAnsi="Verdana"/>
          <w:sz w:val="20"/>
        </w:rPr>
        <w:t>20-151 Lublin</w:t>
      </w:r>
    </w:p>
    <w:p w14:paraId="6F165694" w14:textId="75616BFE" w:rsidR="00A6188D" w:rsidRDefault="00A6188D" w:rsidP="00A6188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 w:cs="Open Sans"/>
          <w:iCs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          </w:t>
      </w:r>
      <w:r w:rsidRPr="00D01749">
        <w:rPr>
          <w:rFonts w:ascii="Verdana" w:hAnsi="Verdana"/>
          <w:sz w:val="20"/>
        </w:rPr>
        <w:t xml:space="preserve">NIP: </w:t>
      </w:r>
      <w:r>
        <w:rPr>
          <w:rFonts w:ascii="Verdana" w:hAnsi="Verdana" w:cs="Open Sans"/>
          <w:iCs/>
          <w:sz w:val="20"/>
        </w:rPr>
        <w:t xml:space="preserve">712-24-27-134  </w:t>
      </w:r>
    </w:p>
    <w:p w14:paraId="7338A54A" w14:textId="24125A13" w:rsidR="00A6188D" w:rsidRPr="00A6188D" w:rsidRDefault="00A6188D" w:rsidP="00A6188D">
      <w:pPr>
        <w:tabs>
          <w:tab w:val="left" w:pos="426"/>
        </w:tabs>
        <w:adjustRightInd w:val="0"/>
        <w:spacing w:after="0" w:line="276" w:lineRule="auto"/>
        <w:rPr>
          <w:rFonts w:ascii="Verdana" w:hAnsi="Verdana"/>
          <w:sz w:val="20"/>
        </w:rPr>
      </w:pPr>
      <w:r w:rsidRPr="00A6188D">
        <w:rPr>
          <w:rFonts w:ascii="Verdana" w:hAnsi="Verdana"/>
          <w:sz w:val="20"/>
        </w:rPr>
        <w:t>Dodatkowo w danych Podmiotu 2 należy wskazać adres korespondencyjny:</w:t>
      </w:r>
    </w:p>
    <w:p w14:paraId="5F2A0875" w14:textId="040AC6AF" w:rsidR="00A6188D" w:rsidRPr="00D01749" w:rsidRDefault="00A6188D" w:rsidP="00A6188D">
      <w:pPr>
        <w:pStyle w:val="Akapitzlist"/>
        <w:tabs>
          <w:tab w:val="left" w:pos="426"/>
        </w:tabs>
        <w:adjustRightInd w:val="0"/>
        <w:spacing w:after="0" w:line="276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  <w:t xml:space="preserve">GDDKiA Rejon w </w:t>
      </w:r>
      <w:r>
        <w:rPr>
          <w:rFonts w:ascii="Verdana" w:hAnsi="Verdana"/>
          <w:sz w:val="20"/>
        </w:rPr>
        <w:t>Międzyrzecu Podlaskim</w:t>
      </w:r>
    </w:p>
    <w:p w14:paraId="6A936504" w14:textId="17D6AC7D" w:rsidR="00A6188D" w:rsidRPr="00D01749" w:rsidRDefault="00A6188D" w:rsidP="00A6188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  <w:t xml:space="preserve">ul. </w:t>
      </w:r>
      <w:r>
        <w:rPr>
          <w:rFonts w:ascii="Verdana" w:hAnsi="Verdana"/>
          <w:sz w:val="20"/>
        </w:rPr>
        <w:t>Radzyńska 11 A</w:t>
      </w:r>
    </w:p>
    <w:p w14:paraId="3397359A" w14:textId="2779E385" w:rsidR="00A6188D" w:rsidRDefault="00A6188D" w:rsidP="00A6188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/>
          <w:sz w:val="20"/>
        </w:rPr>
      </w:pP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 w:rsidRPr="00D01749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>21-560 Międzyrzec Podlaski</w:t>
      </w:r>
    </w:p>
    <w:p w14:paraId="065A14E8" w14:textId="77777777" w:rsidR="00A6188D" w:rsidRDefault="00A6188D" w:rsidP="00A6188D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Verdana" w:hAnsi="Verdana"/>
          <w:sz w:val="20"/>
        </w:rPr>
      </w:pPr>
      <w:r w:rsidRPr="00074B0C">
        <w:rPr>
          <w:rFonts w:ascii="Verdana" w:hAnsi="Verdana"/>
          <w:sz w:val="20"/>
        </w:rPr>
        <w:t xml:space="preserve">Datę doręczenia faktury VAT określają przepisy ustawy z dnia 11 marca 2004 r. </w:t>
      </w:r>
      <w:r>
        <w:rPr>
          <w:rFonts w:ascii="Verdana" w:hAnsi="Verdana"/>
          <w:sz w:val="20"/>
        </w:rPr>
        <w:t xml:space="preserve"> </w:t>
      </w:r>
      <w:r w:rsidRPr="00074B0C">
        <w:rPr>
          <w:rFonts w:ascii="Verdana" w:hAnsi="Verdana"/>
          <w:sz w:val="20"/>
        </w:rPr>
        <w:t>o podatku od towarów i usług.</w:t>
      </w:r>
    </w:p>
    <w:p w14:paraId="737868A5" w14:textId="4B30E4B0" w:rsidR="00A6188D" w:rsidRDefault="00A6188D" w:rsidP="00A6188D">
      <w:pPr>
        <w:pStyle w:val="Akapitzlist"/>
        <w:spacing w:after="0" w:line="276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8185D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ma obowiązek</w:t>
      </w:r>
      <w:r w:rsidRPr="0078185D">
        <w:rPr>
          <w:rFonts w:ascii="Verdana" w:hAnsi="Verdana"/>
          <w:sz w:val="20"/>
          <w:szCs w:val="20"/>
        </w:rPr>
        <w:t xml:space="preserve"> zapłaty wynagrodzenia Wykonawcy w terminie nie</w:t>
      </w:r>
      <w:r>
        <w:rPr>
          <w:rFonts w:ascii="Verdana" w:hAnsi="Verdana"/>
          <w:sz w:val="20"/>
          <w:szCs w:val="20"/>
        </w:rPr>
        <w:t xml:space="preserve"> </w:t>
      </w:r>
      <w:r w:rsidRPr="0078185D">
        <w:rPr>
          <w:rFonts w:ascii="Verdana" w:hAnsi="Verdana"/>
          <w:sz w:val="20"/>
          <w:szCs w:val="20"/>
        </w:rPr>
        <w:t xml:space="preserve">dłuższym niż </w:t>
      </w:r>
      <w:r w:rsidRPr="0078185D">
        <w:rPr>
          <w:rFonts w:ascii="Verdana" w:hAnsi="Verdana"/>
          <w:b/>
          <w:sz w:val="20"/>
          <w:szCs w:val="20"/>
        </w:rPr>
        <w:t>do 30 dni</w:t>
      </w:r>
      <w:r w:rsidRPr="0078185D">
        <w:rPr>
          <w:rFonts w:ascii="Verdana" w:hAnsi="Verdana"/>
          <w:sz w:val="20"/>
          <w:szCs w:val="20"/>
        </w:rPr>
        <w:t xml:space="preserve"> od dnia otrzymania prawidłowo wystawionej faktury VAT</w:t>
      </w:r>
      <w:r>
        <w:rPr>
          <w:rFonts w:ascii="Verdana" w:hAnsi="Verdana"/>
          <w:sz w:val="20"/>
          <w:szCs w:val="20"/>
        </w:rPr>
        <w:t>.</w:t>
      </w:r>
    </w:p>
    <w:p w14:paraId="19FDC27C" w14:textId="0240ADD9" w:rsidR="00A6188D" w:rsidRPr="009F43DB" w:rsidRDefault="00A6188D" w:rsidP="00A6188D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74B0C">
        <w:rPr>
          <w:rFonts w:ascii="Verdana" w:hAnsi="Verdana"/>
          <w:sz w:val="20"/>
        </w:rPr>
        <w:t xml:space="preserve"> </w:t>
      </w:r>
    </w:p>
    <w:p w14:paraId="5C92B0ED" w14:textId="371AC1D9" w:rsidR="000B4CBD" w:rsidRPr="006F4476" w:rsidRDefault="006B6133" w:rsidP="006B613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B6133">
        <w:rPr>
          <w:rFonts w:ascii="Verdana" w:hAnsi="Verdana"/>
          <w:sz w:val="20"/>
          <w:szCs w:val="20"/>
        </w:rPr>
        <w:t xml:space="preserve"> </w:t>
      </w:r>
      <w:r w:rsidR="000B4CBD" w:rsidRPr="006B613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</w:t>
      </w:r>
      <w:r w:rsidR="00773A3D" w:rsidRPr="006B6133">
        <w:rPr>
          <w:rFonts w:ascii="Verdana" w:hAnsi="Verdana"/>
          <w:sz w:val="20"/>
          <w:szCs w:val="20"/>
        </w:rPr>
        <w:t xml:space="preserve"> </w:t>
      </w:r>
    </w:p>
    <w:p w14:paraId="029A5A74" w14:textId="77777777" w:rsidR="005731E0" w:rsidRPr="006F4476" w:rsidRDefault="005731E0" w:rsidP="006F4476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sectPr w:rsidR="005731E0" w:rsidRP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3EE"/>
    <w:multiLevelType w:val="hybridMultilevel"/>
    <w:tmpl w:val="EDFEAE6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231703C"/>
    <w:multiLevelType w:val="hybridMultilevel"/>
    <w:tmpl w:val="129675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092686"/>
    <w:multiLevelType w:val="hybridMultilevel"/>
    <w:tmpl w:val="411E9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DCA"/>
    <w:rsid w:val="000B4CBD"/>
    <w:rsid w:val="00262DAE"/>
    <w:rsid w:val="002E10A7"/>
    <w:rsid w:val="003364D9"/>
    <w:rsid w:val="003446C9"/>
    <w:rsid w:val="003B4383"/>
    <w:rsid w:val="00495070"/>
    <w:rsid w:val="005731E0"/>
    <w:rsid w:val="00611E30"/>
    <w:rsid w:val="00637083"/>
    <w:rsid w:val="00650B43"/>
    <w:rsid w:val="00690A85"/>
    <w:rsid w:val="006B48ED"/>
    <w:rsid w:val="006B6133"/>
    <w:rsid w:val="006F3182"/>
    <w:rsid w:val="006F4476"/>
    <w:rsid w:val="0070326C"/>
    <w:rsid w:val="00773A3D"/>
    <w:rsid w:val="00782EDF"/>
    <w:rsid w:val="007E5258"/>
    <w:rsid w:val="00812CA6"/>
    <w:rsid w:val="00853476"/>
    <w:rsid w:val="009456F4"/>
    <w:rsid w:val="00A31260"/>
    <w:rsid w:val="00A6188D"/>
    <w:rsid w:val="00A812F3"/>
    <w:rsid w:val="00AC6DCA"/>
    <w:rsid w:val="00AF6952"/>
    <w:rsid w:val="00B40551"/>
    <w:rsid w:val="00C03DA2"/>
    <w:rsid w:val="00C37832"/>
    <w:rsid w:val="00C47287"/>
    <w:rsid w:val="00C839D0"/>
    <w:rsid w:val="00CC161C"/>
    <w:rsid w:val="00D46F25"/>
    <w:rsid w:val="00D8048A"/>
    <w:rsid w:val="00E85478"/>
    <w:rsid w:val="00EB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020F"/>
  <w15:chartTrackingRefBased/>
  <w15:docId w15:val="{C376BB3B-2A1E-49D5-97C7-8EB751EB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"/>
    <w:basedOn w:val="Normalny"/>
    <w:link w:val="AkapitzlistZnak"/>
    <w:uiPriority w:val="34"/>
    <w:qFormat/>
    <w:rsid w:val="003B4383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C03DA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03DA2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customStyle="1" w:styleId="Default">
    <w:name w:val="Default"/>
    <w:rsid w:val="003364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A6188D"/>
  </w:style>
  <w:style w:type="paragraph" w:styleId="Lista">
    <w:name w:val="List"/>
    <w:basedOn w:val="Normalny"/>
    <w:rsid w:val="00A6188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1082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Jarzębowski Wojciech</dc:creator>
  <cp:keywords/>
  <dc:description/>
  <cp:lastModifiedBy>Jarzębowski Wojciech</cp:lastModifiedBy>
  <cp:revision>16</cp:revision>
  <dcterms:created xsi:type="dcterms:W3CDTF">2022-02-23T07:57:00Z</dcterms:created>
  <dcterms:modified xsi:type="dcterms:W3CDTF">2026-05-08T05:25:00Z</dcterms:modified>
</cp:coreProperties>
</file>